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17E49" w14:textId="5931A7B1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</w:t>
      </w:r>
      <w:r w:rsidR="004C2BA7" w:rsidRPr="00B169DF">
        <w:rPr>
          <w:rFonts w:ascii="Corbel" w:hAnsi="Corbel"/>
          <w:bCs/>
          <w:i/>
        </w:rPr>
        <w:t>UR nr</w:t>
      </w:r>
      <w:r w:rsidR="00CD6897" w:rsidRPr="00B169DF">
        <w:rPr>
          <w:rFonts w:ascii="Corbel" w:hAnsi="Corbel"/>
          <w:bCs/>
          <w:i/>
        </w:rPr>
        <w:t xml:space="preserve"> </w:t>
      </w:r>
      <w:r w:rsidR="00F61A26" w:rsidRPr="00B169DF">
        <w:rPr>
          <w:rFonts w:ascii="Corbel" w:hAnsi="Corbel"/>
          <w:bCs/>
          <w:i/>
        </w:rPr>
        <w:t>7/2023</w:t>
      </w:r>
    </w:p>
    <w:p w14:paraId="5CE659CF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0C104940" w14:textId="6D7AE0EF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E2010A">
        <w:rPr>
          <w:rFonts w:ascii="Corbel" w:hAnsi="Corbel"/>
          <w:i/>
          <w:smallCaps/>
          <w:sz w:val="24"/>
          <w:szCs w:val="24"/>
        </w:rPr>
        <w:t>2025-2027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7D6C7B5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35B85215" w14:textId="5A865115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E2010A">
        <w:rPr>
          <w:rFonts w:ascii="Corbel" w:hAnsi="Corbel"/>
          <w:sz w:val="20"/>
          <w:szCs w:val="20"/>
        </w:rPr>
        <w:t>2026/27</w:t>
      </w:r>
    </w:p>
    <w:p w14:paraId="7B31B59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D11148A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8D08AC5" w14:textId="77777777" w:rsidTr="00B819C8">
        <w:tc>
          <w:tcPr>
            <w:tcW w:w="2694" w:type="dxa"/>
            <w:vAlign w:val="center"/>
          </w:tcPr>
          <w:p w14:paraId="534DB724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777C514" w14:textId="147BD02B" w:rsidR="0085747A" w:rsidRPr="00B82BD5" w:rsidRDefault="00DE17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B82BD5">
              <w:rPr>
                <w:rFonts w:ascii="Corbel" w:hAnsi="Corbel"/>
                <w:bCs/>
                <w:sz w:val="24"/>
                <w:szCs w:val="24"/>
              </w:rPr>
              <w:t xml:space="preserve">Prawa człowieka w kontekście współczesnych procesów migracyjnych </w:t>
            </w:r>
          </w:p>
        </w:tc>
      </w:tr>
      <w:tr w:rsidR="0085747A" w:rsidRPr="00B169DF" w14:paraId="5B63BE59" w14:textId="77777777" w:rsidTr="00B819C8">
        <w:tc>
          <w:tcPr>
            <w:tcW w:w="2694" w:type="dxa"/>
            <w:vAlign w:val="center"/>
          </w:tcPr>
          <w:p w14:paraId="7368A717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0DF238E" w14:textId="0542E50D" w:rsidR="0085747A" w:rsidRPr="00B169DF" w:rsidRDefault="00E201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SM2_2</w:t>
            </w:r>
            <w:r w:rsidR="002E467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B169DF" w14:paraId="224F972B" w14:textId="77777777" w:rsidTr="00B819C8">
        <w:tc>
          <w:tcPr>
            <w:tcW w:w="2694" w:type="dxa"/>
            <w:vAlign w:val="center"/>
          </w:tcPr>
          <w:p w14:paraId="1C8A4C47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09D0182" w14:textId="570C3B6C" w:rsidR="0085747A" w:rsidRPr="00B169DF" w:rsidRDefault="00C462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DE1762" w:rsidRPr="006A3823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  <w:r w:rsidR="00DE176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B169DF" w14:paraId="3690C140" w14:textId="77777777" w:rsidTr="00B819C8">
        <w:tc>
          <w:tcPr>
            <w:tcW w:w="2694" w:type="dxa"/>
            <w:vAlign w:val="center"/>
          </w:tcPr>
          <w:p w14:paraId="62671646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7CE75FA" w14:textId="49634756" w:rsidR="0085747A" w:rsidRPr="00B169DF" w:rsidRDefault="00DE17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3823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B169DF" w14:paraId="72CFBF7E" w14:textId="77777777" w:rsidTr="00B819C8">
        <w:tc>
          <w:tcPr>
            <w:tcW w:w="2694" w:type="dxa"/>
            <w:vAlign w:val="center"/>
          </w:tcPr>
          <w:p w14:paraId="6A528E6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C2D5982" w14:textId="47F9FAE0" w:rsidR="0085747A" w:rsidRPr="00B169DF" w:rsidRDefault="00DE17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Stosunki międzynarodowe </w:t>
            </w:r>
          </w:p>
        </w:tc>
      </w:tr>
      <w:tr w:rsidR="0085747A" w:rsidRPr="00B169DF" w14:paraId="66A6B9AF" w14:textId="77777777" w:rsidTr="00B819C8">
        <w:tc>
          <w:tcPr>
            <w:tcW w:w="2694" w:type="dxa"/>
            <w:vAlign w:val="center"/>
          </w:tcPr>
          <w:p w14:paraId="26F23AF0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5CBCDE6" w14:textId="384F369A" w:rsidR="0085747A" w:rsidRPr="00B169DF" w:rsidRDefault="00DE17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II stopnia </w:t>
            </w:r>
          </w:p>
        </w:tc>
      </w:tr>
      <w:tr w:rsidR="0085747A" w:rsidRPr="00B169DF" w14:paraId="53533A5B" w14:textId="77777777" w:rsidTr="00B819C8">
        <w:tc>
          <w:tcPr>
            <w:tcW w:w="2694" w:type="dxa"/>
            <w:vAlign w:val="center"/>
          </w:tcPr>
          <w:p w14:paraId="252E533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D3AC98E" w14:textId="56EF7B32" w:rsidR="0085747A" w:rsidRPr="00DE1762" w:rsidRDefault="00DE17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 w:rsidRPr="006A382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r w:rsidRPr="00DE1762">
              <w:rPr>
                <w:rFonts w:ascii="Corbel" w:hAnsi="Corbel"/>
                <w:b w:val="0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85747A" w:rsidRPr="00B169DF" w14:paraId="103AE38F" w14:textId="77777777" w:rsidTr="00B819C8">
        <w:tc>
          <w:tcPr>
            <w:tcW w:w="2694" w:type="dxa"/>
            <w:vAlign w:val="center"/>
          </w:tcPr>
          <w:p w14:paraId="3AF292F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FC183F" w14:textId="7CC8C493" w:rsidR="0085747A" w:rsidRPr="00B169DF" w:rsidRDefault="00DE17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B169DF" w14:paraId="5CC144E1" w14:textId="77777777" w:rsidTr="00B819C8">
        <w:tc>
          <w:tcPr>
            <w:tcW w:w="2694" w:type="dxa"/>
            <w:vAlign w:val="center"/>
          </w:tcPr>
          <w:p w14:paraId="3E38A10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D86F066" w14:textId="5E583BF7" w:rsidR="0085747A" w:rsidRPr="005F68C7" w:rsidRDefault="00DE17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68C7">
              <w:rPr>
                <w:rFonts w:ascii="Corbel" w:hAnsi="Corbel"/>
                <w:b w:val="0"/>
                <w:sz w:val="24"/>
                <w:szCs w:val="24"/>
              </w:rPr>
              <w:t>Rok II/semestr IV</w:t>
            </w:r>
          </w:p>
        </w:tc>
      </w:tr>
      <w:tr w:rsidR="0085747A" w:rsidRPr="00B169DF" w14:paraId="54B72C4E" w14:textId="77777777" w:rsidTr="00B819C8">
        <w:tc>
          <w:tcPr>
            <w:tcW w:w="2694" w:type="dxa"/>
            <w:vAlign w:val="center"/>
          </w:tcPr>
          <w:p w14:paraId="7D7C650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83D5A1F" w14:textId="596AE82B" w:rsidR="0085747A" w:rsidRPr="00B169DF" w:rsidRDefault="00DE17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3823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79777421" w14:textId="77777777" w:rsidTr="00B819C8">
        <w:tc>
          <w:tcPr>
            <w:tcW w:w="2694" w:type="dxa"/>
            <w:vAlign w:val="center"/>
          </w:tcPr>
          <w:p w14:paraId="122B8C66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B5D349" w14:textId="0C5E814D" w:rsidR="00923D7D" w:rsidRPr="00B169DF" w:rsidRDefault="00DE17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EF0C9D8" w14:textId="77777777" w:rsidTr="00B819C8">
        <w:tc>
          <w:tcPr>
            <w:tcW w:w="2694" w:type="dxa"/>
            <w:vAlign w:val="center"/>
          </w:tcPr>
          <w:p w14:paraId="76AF034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31EC824" w14:textId="28B798DB" w:rsidR="0085747A" w:rsidRPr="00B169DF" w:rsidRDefault="00E201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Pogorzała</w:t>
            </w:r>
          </w:p>
        </w:tc>
      </w:tr>
      <w:tr w:rsidR="0085747A" w:rsidRPr="00B169DF" w14:paraId="1D50C785" w14:textId="77777777" w:rsidTr="00B819C8">
        <w:tc>
          <w:tcPr>
            <w:tcW w:w="2694" w:type="dxa"/>
            <w:vAlign w:val="center"/>
          </w:tcPr>
          <w:p w14:paraId="367C493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911DCCF" w14:textId="27286186" w:rsidR="0085747A" w:rsidRPr="00B169DF" w:rsidRDefault="00DE17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Magdalena Biernacka </w:t>
            </w:r>
          </w:p>
        </w:tc>
      </w:tr>
    </w:tbl>
    <w:p w14:paraId="3F02F662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6FB2E8DD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D9C4944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FB38D98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5DB70B9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BDC8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77581EDA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47C0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78CB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EE0D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54C95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7E93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AAAD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8B50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491F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1CB0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164BC21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441DF" w14:textId="53322AD8" w:rsidR="00015B8F" w:rsidRPr="00B169DF" w:rsidRDefault="00DE17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FF3B0" w14:textId="46A28027" w:rsidR="00015B8F" w:rsidRPr="00B169DF" w:rsidRDefault="00DE17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45B16" w14:textId="25182B60" w:rsidR="00015B8F" w:rsidRPr="00B169DF" w:rsidRDefault="00DE17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74503" w14:textId="2B44C6F6" w:rsidR="00015B8F" w:rsidRPr="00B169DF" w:rsidRDefault="00DE17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F851E" w14:textId="089190FB" w:rsidR="00015B8F" w:rsidRPr="00B169DF" w:rsidRDefault="00DE17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2A1A6" w14:textId="537396D8" w:rsidR="00015B8F" w:rsidRPr="00B169DF" w:rsidRDefault="00DE17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0174D" w14:textId="146EB603" w:rsidR="00015B8F" w:rsidRPr="00B169DF" w:rsidRDefault="00DE17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AAF15" w14:textId="764946E3" w:rsidR="00015B8F" w:rsidRPr="00B169DF" w:rsidRDefault="00DE17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5E64" w14:textId="74315C56" w:rsidR="00015B8F" w:rsidRPr="00B169DF" w:rsidRDefault="00DE17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11126" w14:textId="0EC17AC6" w:rsidR="00015B8F" w:rsidRPr="00B169DF" w:rsidRDefault="00AC61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36532F2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C601194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C8F4649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4F885175" w14:textId="512D46CA" w:rsidR="0085747A" w:rsidRPr="00B169DF" w:rsidRDefault="0085747A" w:rsidP="00773D13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BA9E7EC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330A3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9C9CAD3" w14:textId="1A9644B4" w:rsidR="009C54AE" w:rsidRPr="00C475BE" w:rsidRDefault="00E22FBC" w:rsidP="00C475B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</w:t>
      </w:r>
      <w:r w:rsidR="0075020E" w:rsidRPr="00B169DF">
        <w:rPr>
          <w:rFonts w:ascii="Corbel" w:hAnsi="Corbel"/>
          <w:smallCaps w:val="0"/>
          <w:szCs w:val="24"/>
        </w:rPr>
        <w:t>przedmiotu (</w:t>
      </w:r>
      <w:r w:rsidRPr="00B169DF">
        <w:rPr>
          <w:rFonts w:ascii="Corbel" w:hAnsi="Corbel"/>
          <w:smallCaps w:val="0"/>
          <w:szCs w:val="24"/>
        </w:rPr>
        <w:t xml:space="preserve">z </w:t>
      </w:r>
      <w:r w:rsidR="00C475BE" w:rsidRPr="00B169DF">
        <w:rPr>
          <w:rFonts w:ascii="Corbel" w:hAnsi="Corbel"/>
          <w:smallCaps w:val="0"/>
          <w:szCs w:val="24"/>
        </w:rPr>
        <w:t xml:space="preserve">toku) </w:t>
      </w:r>
      <w:r w:rsidR="00C475BE" w:rsidRPr="00B169DF">
        <w:rPr>
          <w:rFonts w:ascii="Corbel" w:hAnsi="Corbel"/>
          <w:b w:val="0"/>
          <w:smallCaps w:val="0"/>
          <w:szCs w:val="24"/>
        </w:rPr>
        <w:t>zaliczenie</w:t>
      </w:r>
      <w:r w:rsidRPr="00B169DF">
        <w:rPr>
          <w:rFonts w:ascii="Corbel" w:hAnsi="Corbel"/>
          <w:b w:val="0"/>
          <w:smallCaps w:val="0"/>
          <w:szCs w:val="24"/>
        </w:rPr>
        <w:t xml:space="preserve"> z oceną</w:t>
      </w:r>
      <w:r w:rsidR="00C475BE">
        <w:rPr>
          <w:rFonts w:ascii="Corbel" w:hAnsi="Corbel"/>
          <w:b w:val="0"/>
          <w:smallCaps w:val="0"/>
          <w:szCs w:val="24"/>
        </w:rPr>
        <w:t>.</w:t>
      </w:r>
    </w:p>
    <w:p w14:paraId="32670DF3" w14:textId="77777777" w:rsidR="00773D13" w:rsidRDefault="00773D1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D329F4" w14:textId="6D71661B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4953317" w14:textId="77777777" w:rsidTr="00745302">
        <w:tc>
          <w:tcPr>
            <w:tcW w:w="9670" w:type="dxa"/>
          </w:tcPr>
          <w:p w14:paraId="0F31CD14" w14:textId="206BE7CE" w:rsidR="001F1A0F" w:rsidRPr="00B169DF" w:rsidRDefault="00C475BE" w:rsidP="005F68C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</w:t>
            </w:r>
            <w:r w:rsidR="007502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prawa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międzynarodowego i</w:t>
            </w:r>
            <w:r w:rsidR="007502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systemów ochrony praw </w:t>
            </w:r>
            <w:r w:rsidR="001F1A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człowieka</w:t>
            </w:r>
            <w:r w:rsidR="002A7E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AD59D05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F5B457" w14:textId="57FEF3B0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B03923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30143A4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0BC8DA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62502A0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7FC7D202" w14:textId="77777777" w:rsidTr="00923D7D">
        <w:tc>
          <w:tcPr>
            <w:tcW w:w="851" w:type="dxa"/>
            <w:vAlign w:val="center"/>
          </w:tcPr>
          <w:p w14:paraId="14E28D25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24D6FD3" w14:textId="47DF9E61" w:rsidR="0085747A" w:rsidRPr="00B169DF" w:rsidRDefault="0075020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genezy i podstaw międzynarodowego systemu ochrony praw uchodźców.</w:t>
            </w:r>
          </w:p>
        </w:tc>
      </w:tr>
      <w:tr w:rsidR="001F1A0F" w:rsidRPr="00B169DF" w14:paraId="1F01AA4B" w14:textId="77777777" w:rsidTr="00923D7D">
        <w:tc>
          <w:tcPr>
            <w:tcW w:w="851" w:type="dxa"/>
            <w:vAlign w:val="center"/>
          </w:tcPr>
          <w:p w14:paraId="204F9943" w14:textId="124A397D" w:rsidR="001F1A0F" w:rsidRDefault="00BE6F2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8B76746" w14:textId="0EB196A4" w:rsidR="001F1A0F" w:rsidRDefault="001F1A0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Omówienie skali współczesnych migracji i uchodźctwa oraz ich implikacji dla ochrony praw człowieka</w:t>
            </w:r>
            <w:r w:rsidR="00BE6F2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F1A0F" w:rsidRPr="00B169DF" w14:paraId="0C76AE11" w14:textId="77777777" w:rsidTr="00923D7D">
        <w:tc>
          <w:tcPr>
            <w:tcW w:w="851" w:type="dxa"/>
            <w:vAlign w:val="center"/>
          </w:tcPr>
          <w:p w14:paraId="1DEECC20" w14:textId="52490A9B" w:rsidR="001F1A0F" w:rsidRDefault="00BE6F2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D19A909" w14:textId="3B9B7726" w:rsidR="001F1A0F" w:rsidRDefault="00BE6F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Analiza praw migrantów i uchodźców w kontekście systemów ochrony praw człowieka.</w:t>
            </w:r>
          </w:p>
        </w:tc>
      </w:tr>
      <w:tr w:rsidR="0085747A" w:rsidRPr="00B169DF" w14:paraId="2BDAC693" w14:textId="77777777" w:rsidTr="00923D7D">
        <w:tc>
          <w:tcPr>
            <w:tcW w:w="851" w:type="dxa"/>
            <w:vAlign w:val="center"/>
          </w:tcPr>
          <w:p w14:paraId="2FD08732" w14:textId="51A3ED2C" w:rsidR="0085747A" w:rsidRPr="00B169DF" w:rsidRDefault="00773D1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BE6F20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6DDF555D" w14:textId="735332F5" w:rsidR="0085747A" w:rsidRPr="00B169DF" w:rsidRDefault="001F1A0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kluczowych problemów związanych z neutralizacją, dostępem do obywatelstwa oraz bezpaństwowością.</w:t>
            </w:r>
          </w:p>
        </w:tc>
      </w:tr>
      <w:tr w:rsidR="0085747A" w:rsidRPr="00B169DF" w14:paraId="76D06C5B" w14:textId="77777777" w:rsidTr="00923D7D">
        <w:tc>
          <w:tcPr>
            <w:tcW w:w="851" w:type="dxa"/>
            <w:vAlign w:val="center"/>
          </w:tcPr>
          <w:p w14:paraId="0300BD90" w14:textId="4765AA2D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E6F20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819" w:type="dxa"/>
            <w:vAlign w:val="center"/>
          </w:tcPr>
          <w:p w14:paraId="4E74EDB7" w14:textId="6EBADD71" w:rsidR="0085747A" w:rsidRPr="00B169DF" w:rsidRDefault="00773D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Analiza wybranych przypadków naruszeń praw człowieka w kontekście współczesnych procesów migracyjnych </w:t>
            </w:r>
            <w:r w:rsidR="001F1A0F">
              <w:rPr>
                <w:rFonts w:ascii="Corbel" w:hAnsi="Corbel"/>
                <w:b w:val="0"/>
                <w:sz w:val="24"/>
                <w:szCs w:val="24"/>
              </w:rPr>
              <w:t>oraz kryzysów humanitarnych</w:t>
            </w:r>
            <w:r w:rsidR="00BE6F20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1F1A0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34D9DE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54B5F9B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579F87C9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B169DF" w14:paraId="18628814" w14:textId="77777777" w:rsidTr="0071620A">
        <w:tc>
          <w:tcPr>
            <w:tcW w:w="1701" w:type="dxa"/>
            <w:vAlign w:val="center"/>
          </w:tcPr>
          <w:p w14:paraId="1E2918FE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9B07C20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296A5C6" w14:textId="0399C98F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B82BD5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5B5B7F2C" w14:textId="77777777" w:rsidTr="005E6E85">
        <w:tc>
          <w:tcPr>
            <w:tcW w:w="1701" w:type="dxa"/>
          </w:tcPr>
          <w:p w14:paraId="170B3784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45D8B09" w14:textId="595C4438" w:rsidR="0085747A" w:rsidRPr="00B169DF" w:rsidRDefault="00BE6F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genezę międzynarodowej ochrony praw uchodźców. </w:t>
            </w:r>
          </w:p>
        </w:tc>
        <w:tc>
          <w:tcPr>
            <w:tcW w:w="1873" w:type="dxa"/>
          </w:tcPr>
          <w:p w14:paraId="6DFC94B1" w14:textId="77777777" w:rsidR="0085747A" w:rsidRPr="00426C35" w:rsidRDefault="008437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26C3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3ABA812" w14:textId="014E24E6" w:rsidR="0084379D" w:rsidRPr="00B03923" w:rsidRDefault="008437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426C3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5747A" w:rsidRPr="00B169DF" w14:paraId="0F9D6377" w14:textId="77777777" w:rsidTr="005E6E85">
        <w:tc>
          <w:tcPr>
            <w:tcW w:w="1701" w:type="dxa"/>
          </w:tcPr>
          <w:p w14:paraId="602AA38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ECF9AFA" w14:textId="42729C93" w:rsidR="0085747A" w:rsidRPr="00B169DF" w:rsidRDefault="00BE6F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przeprowadzić analizę praw migrantów i uchodźców w systemie praw człowieka.</w:t>
            </w:r>
          </w:p>
        </w:tc>
        <w:tc>
          <w:tcPr>
            <w:tcW w:w="1873" w:type="dxa"/>
          </w:tcPr>
          <w:p w14:paraId="567F9791" w14:textId="77777777" w:rsidR="0085747A" w:rsidRDefault="008437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5D79401C" w14:textId="56A40CE9" w:rsidR="0084379D" w:rsidRPr="00B169DF" w:rsidRDefault="008437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B169DF" w14:paraId="0DDBE4A5" w14:textId="77777777" w:rsidTr="005E6E85">
        <w:tc>
          <w:tcPr>
            <w:tcW w:w="1701" w:type="dxa"/>
          </w:tcPr>
          <w:p w14:paraId="298B346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E6F20">
              <w:rPr>
                <w:rFonts w:ascii="Corbel" w:hAnsi="Corbel"/>
                <w:b w:val="0"/>
                <w:smallCaps w:val="0"/>
                <w:szCs w:val="24"/>
              </w:rPr>
              <w:t>o3</w:t>
            </w:r>
          </w:p>
          <w:p w14:paraId="23FD9849" w14:textId="5B2B4AE1" w:rsidR="00BE6F20" w:rsidRPr="00B169DF" w:rsidRDefault="00BE6F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2C7EA02" w14:textId="2274DB68" w:rsidR="0085747A" w:rsidRPr="00B169DF" w:rsidRDefault="00BE6F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procesy neutralizacji, bezpaństwowości oraz ich konsekwencje. </w:t>
            </w:r>
          </w:p>
        </w:tc>
        <w:tc>
          <w:tcPr>
            <w:tcW w:w="1873" w:type="dxa"/>
          </w:tcPr>
          <w:p w14:paraId="5A691F20" w14:textId="0C095ADC" w:rsidR="0085747A" w:rsidRPr="00B169DF" w:rsidRDefault="00426C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BE6F20" w:rsidRPr="00B169DF" w14:paraId="16A92B49" w14:textId="77777777" w:rsidTr="005E6E85">
        <w:tc>
          <w:tcPr>
            <w:tcW w:w="1701" w:type="dxa"/>
          </w:tcPr>
          <w:p w14:paraId="43084869" w14:textId="5F2C9EC8" w:rsidR="00BE6F20" w:rsidRPr="00B169DF" w:rsidRDefault="00BE6F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EK_o4</w:t>
            </w:r>
          </w:p>
        </w:tc>
        <w:tc>
          <w:tcPr>
            <w:tcW w:w="6096" w:type="dxa"/>
          </w:tcPr>
          <w:p w14:paraId="2FCEC268" w14:textId="1F5953D9" w:rsidR="00BE6F20" w:rsidRPr="00B169DF" w:rsidRDefault="00BE6F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ocenić politykę migracyjną i jej wpływ na prawa człowieka.</w:t>
            </w:r>
          </w:p>
        </w:tc>
        <w:tc>
          <w:tcPr>
            <w:tcW w:w="1873" w:type="dxa"/>
          </w:tcPr>
          <w:p w14:paraId="2A04D697" w14:textId="685045C1" w:rsidR="00BE6F20" w:rsidRPr="00B169DF" w:rsidRDefault="008437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BE6F20" w:rsidRPr="00B169DF" w14:paraId="331A5EB6" w14:textId="77777777" w:rsidTr="005E6E85">
        <w:tc>
          <w:tcPr>
            <w:tcW w:w="1701" w:type="dxa"/>
          </w:tcPr>
          <w:p w14:paraId="72EE4D7C" w14:textId="74BB1CE4" w:rsidR="00BE6F20" w:rsidRPr="00B169DF" w:rsidRDefault="00BE6F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EK_o5</w:t>
            </w:r>
          </w:p>
        </w:tc>
        <w:tc>
          <w:tcPr>
            <w:tcW w:w="6096" w:type="dxa"/>
          </w:tcPr>
          <w:p w14:paraId="3B1F7034" w14:textId="5C16B614" w:rsidR="00BE6F20" w:rsidRPr="00B169DF" w:rsidRDefault="00BE6F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analizować sytuację dzieci migrujących i działania państw oraz organizacji międzynarodowych wobec migracji. </w:t>
            </w:r>
          </w:p>
        </w:tc>
        <w:tc>
          <w:tcPr>
            <w:tcW w:w="1873" w:type="dxa"/>
          </w:tcPr>
          <w:p w14:paraId="324E8C26" w14:textId="77777777" w:rsidR="00BE6F20" w:rsidRDefault="008437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402052EF" w14:textId="7781E974" w:rsidR="00426C35" w:rsidRPr="00B169DF" w:rsidRDefault="00426C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47DF55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F31AA0" w14:textId="1C217958" w:rsidR="0085747A" w:rsidRPr="00C475BE" w:rsidRDefault="00675843" w:rsidP="00C475B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37511064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3BEEA2D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1DD9072" w14:textId="77777777" w:rsidTr="00923D7D">
        <w:tc>
          <w:tcPr>
            <w:tcW w:w="9639" w:type="dxa"/>
          </w:tcPr>
          <w:p w14:paraId="4CEB16FC" w14:textId="1A3EDFB0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  <w:r w:rsidR="006A3823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BE6F20" w:rsidRPr="00B169DF" w14:paraId="1F8FFECB" w14:textId="77777777" w:rsidTr="00923D7D">
        <w:tc>
          <w:tcPr>
            <w:tcW w:w="9639" w:type="dxa"/>
          </w:tcPr>
          <w:p w14:paraId="15775F4E" w14:textId="7918174F" w:rsidR="00BE6F20" w:rsidRPr="006A3823" w:rsidRDefault="00BE6F20" w:rsidP="00BE6F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3823">
              <w:rPr>
                <w:rFonts w:ascii="Corbel" w:hAnsi="Corbel"/>
                <w:color w:val="000000"/>
                <w:sz w:val="24"/>
                <w:szCs w:val="24"/>
              </w:rPr>
              <w:t>Geneza i zakres międzynarodowej ochrony praw uchodźców</w:t>
            </w:r>
            <w:r w:rsidR="006A3823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BE6F20" w:rsidRPr="00B169DF" w14:paraId="786CB332" w14:textId="77777777" w:rsidTr="00923D7D">
        <w:tc>
          <w:tcPr>
            <w:tcW w:w="9639" w:type="dxa"/>
          </w:tcPr>
          <w:p w14:paraId="722E61D9" w14:textId="2C4330A1" w:rsidR="00BE6F20" w:rsidRPr="006A3823" w:rsidRDefault="00BE6F20" w:rsidP="00BE6F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3823">
              <w:rPr>
                <w:rFonts w:ascii="Corbel" w:hAnsi="Corbel"/>
                <w:color w:val="000000"/>
                <w:sz w:val="24"/>
                <w:szCs w:val="24"/>
              </w:rPr>
              <w:t>Prawa migrantów i uchodźców w systemie praw człowieka</w:t>
            </w:r>
            <w:r w:rsidR="006A3823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BE6F20" w:rsidRPr="00B169DF" w14:paraId="55BD8489" w14:textId="77777777" w:rsidTr="00923D7D">
        <w:tc>
          <w:tcPr>
            <w:tcW w:w="9639" w:type="dxa"/>
          </w:tcPr>
          <w:p w14:paraId="7D237E9F" w14:textId="28AD5EF1" w:rsidR="00BE6F20" w:rsidRPr="006A3823" w:rsidRDefault="00BE6F20" w:rsidP="00BE6F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3823">
              <w:rPr>
                <w:rFonts w:ascii="Corbel" w:hAnsi="Corbel"/>
                <w:color w:val="000000"/>
                <w:sz w:val="24"/>
                <w:szCs w:val="24"/>
              </w:rPr>
              <w:t>Naturalizacja. Dostęp do obywatelstwa. Bezpaństwowość</w:t>
            </w:r>
            <w:r w:rsidR="006A3823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BE6F20" w:rsidRPr="00B169DF" w14:paraId="52404091" w14:textId="77777777" w:rsidTr="00923D7D">
        <w:tc>
          <w:tcPr>
            <w:tcW w:w="9639" w:type="dxa"/>
          </w:tcPr>
          <w:p w14:paraId="5BFB4984" w14:textId="1E1FFDD9" w:rsidR="00BE6F20" w:rsidRPr="006A3823" w:rsidRDefault="00BE6F20" w:rsidP="00BE6F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3823">
              <w:rPr>
                <w:rFonts w:ascii="Corbel" w:hAnsi="Corbel"/>
                <w:color w:val="000000"/>
                <w:sz w:val="24"/>
                <w:szCs w:val="24"/>
              </w:rPr>
              <w:t>Kryminalizacja migracji. Detencja. Profilowanie etniczne</w:t>
            </w:r>
            <w:r w:rsidR="006A3823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BE6F20" w:rsidRPr="00B169DF" w14:paraId="5DEA2BA6" w14:textId="77777777" w:rsidTr="00923D7D">
        <w:tc>
          <w:tcPr>
            <w:tcW w:w="9639" w:type="dxa"/>
          </w:tcPr>
          <w:p w14:paraId="05F9DEEF" w14:textId="4C5A2D72" w:rsidR="00BE6F20" w:rsidRPr="006A3823" w:rsidRDefault="00BE6F20" w:rsidP="00BE6F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3823">
              <w:rPr>
                <w:rFonts w:ascii="Corbel" w:hAnsi="Corbel"/>
                <w:color w:val="000000"/>
                <w:sz w:val="24"/>
                <w:szCs w:val="24"/>
              </w:rPr>
              <w:t>Skala migracji i uchodźctwa we współczesnym świecie</w:t>
            </w:r>
            <w:r w:rsidR="006A3823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BE6F20" w:rsidRPr="00B169DF" w14:paraId="45510E5D" w14:textId="77777777" w:rsidTr="00923D7D">
        <w:tc>
          <w:tcPr>
            <w:tcW w:w="9639" w:type="dxa"/>
          </w:tcPr>
          <w:p w14:paraId="7B995B50" w14:textId="3A8E506C" w:rsidR="00BE6F20" w:rsidRPr="006A3823" w:rsidRDefault="00BE6F20" w:rsidP="00BE6F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3823">
              <w:rPr>
                <w:rFonts w:ascii="Corbel" w:hAnsi="Corbel"/>
                <w:color w:val="000000"/>
                <w:sz w:val="24"/>
                <w:szCs w:val="24"/>
              </w:rPr>
              <w:t>Ochrona praw człowieka w trakcie kryzysów humanitarnych</w:t>
            </w:r>
            <w:r w:rsidR="006A3823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BE6F20" w:rsidRPr="00B169DF" w14:paraId="314E8950" w14:textId="77777777" w:rsidTr="00923D7D">
        <w:tc>
          <w:tcPr>
            <w:tcW w:w="9639" w:type="dxa"/>
          </w:tcPr>
          <w:p w14:paraId="2B0671F5" w14:textId="00B71729" w:rsidR="00BE6F20" w:rsidRPr="006A3823" w:rsidRDefault="0083284A" w:rsidP="00BE6F20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Grupy szczególnie wrażliwe</w:t>
            </w:r>
            <w:r w:rsidR="00E63506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BE6F20" w:rsidRPr="006A3823">
              <w:rPr>
                <w:rFonts w:ascii="Corbel" w:hAnsi="Corbel"/>
                <w:color w:val="000000"/>
                <w:sz w:val="24"/>
                <w:szCs w:val="24"/>
              </w:rPr>
              <w:t>Dzieci migrujące. Małoletni bez opieki</w:t>
            </w:r>
            <w:r w:rsidR="006A3823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51A0DAD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F7D713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1902C88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4CF4FE" w14:textId="586EC879" w:rsidR="00E960BB" w:rsidRPr="006A3823" w:rsidRDefault="00153C41" w:rsidP="006A382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lastRenderedPageBreak/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B03923" w:rsidRPr="00B169DF">
        <w:rPr>
          <w:rFonts w:ascii="Corbel" w:hAnsi="Corbel"/>
          <w:b w:val="0"/>
          <w:i/>
          <w:smallCaps w:val="0"/>
          <w:sz w:val="20"/>
          <w:szCs w:val="20"/>
        </w:rPr>
        <w:t>dyskusja</w:t>
      </w:r>
      <w:r w:rsidR="00B03923">
        <w:rPr>
          <w:rFonts w:ascii="Corbel" w:hAnsi="Corbel"/>
          <w:b w:val="0"/>
          <w:i/>
          <w:smallCaps w:val="0"/>
          <w:sz w:val="20"/>
          <w:szCs w:val="20"/>
        </w:rPr>
        <w:t>, case</w:t>
      </w:r>
      <w:r w:rsidR="006A3823">
        <w:rPr>
          <w:rFonts w:ascii="Corbel" w:hAnsi="Corbel"/>
          <w:b w:val="0"/>
          <w:i/>
          <w:smallCaps w:val="0"/>
          <w:sz w:val="20"/>
          <w:szCs w:val="20"/>
        </w:rPr>
        <w:t xml:space="preserve"> study: analiza wybranych przypadków (np..kryzys uchodźczy w Europie). </w:t>
      </w:r>
    </w:p>
    <w:p w14:paraId="660DA311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35B12C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40836C" w14:textId="33AC085B" w:rsidR="00C12DE6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  <w:r w:rsidR="00C12DE6">
        <w:rPr>
          <w:rFonts w:ascii="Corbel" w:hAnsi="Corbel"/>
          <w:smallCaps w:val="0"/>
          <w:szCs w:val="24"/>
        </w:rPr>
        <w:t xml:space="preserve"> </w:t>
      </w:r>
    </w:p>
    <w:p w14:paraId="02D20D9B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60B339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4BC8693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44A52047" w14:textId="77777777" w:rsidTr="00C05F44">
        <w:tc>
          <w:tcPr>
            <w:tcW w:w="1985" w:type="dxa"/>
            <w:vAlign w:val="center"/>
          </w:tcPr>
          <w:p w14:paraId="6279A68B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FF6FF7B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B3FB7B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0C389CF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88A81E0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14:paraId="28D1FCED" w14:textId="77777777" w:rsidTr="00C05F44">
        <w:tc>
          <w:tcPr>
            <w:tcW w:w="1985" w:type="dxa"/>
          </w:tcPr>
          <w:p w14:paraId="0DD41C96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D596356" w14:textId="62208910" w:rsidR="0085747A" w:rsidRPr="006A3823" w:rsidRDefault="006A38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A3823">
              <w:rPr>
                <w:rFonts w:ascii="Corbel" w:hAnsi="Corbel"/>
                <w:b w:val="0"/>
                <w:szCs w:val="24"/>
              </w:rPr>
              <w:t>K</w:t>
            </w:r>
            <w:r>
              <w:rPr>
                <w:rFonts w:ascii="Corbel" w:hAnsi="Corbel"/>
                <w:b w:val="0"/>
                <w:szCs w:val="24"/>
              </w:rPr>
              <w:t>olokwium</w:t>
            </w:r>
            <w:r w:rsidR="002A7E3E">
              <w:rPr>
                <w:rFonts w:ascii="Corbel" w:hAnsi="Corbel"/>
                <w:b w:val="0"/>
                <w:szCs w:val="24"/>
              </w:rPr>
              <w:t xml:space="preserve"> zaliczeniowe</w:t>
            </w:r>
          </w:p>
        </w:tc>
        <w:tc>
          <w:tcPr>
            <w:tcW w:w="2126" w:type="dxa"/>
          </w:tcPr>
          <w:p w14:paraId="0944A09B" w14:textId="4EE1326B" w:rsidR="0085747A" w:rsidRPr="00B169DF" w:rsidRDefault="006A38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85747A" w:rsidRPr="00B169DF" w14:paraId="19A024C6" w14:textId="77777777" w:rsidTr="00C05F44">
        <w:tc>
          <w:tcPr>
            <w:tcW w:w="1985" w:type="dxa"/>
          </w:tcPr>
          <w:p w14:paraId="1AE0E6CB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102B34B" w14:textId="7FCA1A73" w:rsidR="0085747A" w:rsidRPr="00B169DF" w:rsidRDefault="002A7E3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FA50AE8" w14:textId="0F7A8970" w:rsidR="0085747A" w:rsidRPr="00B169DF" w:rsidRDefault="00F42BC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6A3823" w:rsidRPr="00B169DF" w14:paraId="15D87885" w14:textId="77777777" w:rsidTr="00C05F44">
        <w:tc>
          <w:tcPr>
            <w:tcW w:w="1985" w:type="dxa"/>
          </w:tcPr>
          <w:p w14:paraId="4566907D" w14:textId="77777777" w:rsidR="006A3823" w:rsidRDefault="006A38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  <w:p w14:paraId="15639565" w14:textId="2382B20C" w:rsidR="006A3823" w:rsidRPr="00B169DF" w:rsidRDefault="006A38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</w:tcPr>
          <w:p w14:paraId="286704F5" w14:textId="7688197D" w:rsidR="006A3823" w:rsidRPr="00B169DF" w:rsidRDefault="00C475B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referat</w:t>
            </w:r>
          </w:p>
        </w:tc>
        <w:tc>
          <w:tcPr>
            <w:tcW w:w="2126" w:type="dxa"/>
          </w:tcPr>
          <w:p w14:paraId="1335E680" w14:textId="569286DC" w:rsidR="006A3823" w:rsidRPr="00B169DF" w:rsidRDefault="00F42BC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6A3823" w:rsidRPr="00B169DF" w14:paraId="6AF537DD" w14:textId="77777777" w:rsidTr="00C05F44">
        <w:tc>
          <w:tcPr>
            <w:tcW w:w="1985" w:type="dxa"/>
          </w:tcPr>
          <w:p w14:paraId="2C944CC0" w14:textId="4312C204" w:rsidR="006A3823" w:rsidRPr="00B169DF" w:rsidRDefault="00F42BC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05131B3" w14:textId="400D6A51" w:rsidR="006A3823" w:rsidRPr="00B169DF" w:rsidRDefault="002A7E3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projekt </w:t>
            </w:r>
          </w:p>
        </w:tc>
        <w:tc>
          <w:tcPr>
            <w:tcW w:w="2126" w:type="dxa"/>
          </w:tcPr>
          <w:p w14:paraId="55EC7299" w14:textId="0AFE3500" w:rsidR="006A3823" w:rsidRPr="00B169DF" w:rsidRDefault="00F42BC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6A3823" w:rsidRPr="00B169DF" w14:paraId="4BF91E6D" w14:textId="77777777" w:rsidTr="00C05F44">
        <w:tc>
          <w:tcPr>
            <w:tcW w:w="1985" w:type="dxa"/>
          </w:tcPr>
          <w:p w14:paraId="0D0ACE72" w14:textId="49F00019" w:rsidR="006A3823" w:rsidRPr="00B169DF" w:rsidRDefault="00F42BC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29EADA6" w14:textId="7A9D2CEC" w:rsidR="006A3823" w:rsidRPr="00B169DF" w:rsidRDefault="002A7E3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14:paraId="4C78A906" w14:textId="4EB8F9F4" w:rsidR="006A3823" w:rsidRPr="00B169DF" w:rsidRDefault="00F42BC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2FAF8624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B9CE1E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22255A33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C51C438" w14:textId="77777777" w:rsidTr="00F42BCF">
        <w:trPr>
          <w:trHeight w:val="272"/>
        </w:trPr>
        <w:tc>
          <w:tcPr>
            <w:tcW w:w="9670" w:type="dxa"/>
          </w:tcPr>
          <w:p w14:paraId="60482FB1" w14:textId="77777777" w:rsidR="00E22E92" w:rsidRDefault="00E22E9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zobowiązany do uczestnictwa w zajęciach w skali co najmniej 80%. </w:t>
            </w:r>
          </w:p>
          <w:p w14:paraId="0E020F67" w14:textId="289E69A9" w:rsidR="0085747A" w:rsidRPr="00B169DF" w:rsidRDefault="00F42B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przedmiotu, jest aktywne uczestnictwo w zajęciach oraz uzyskanie pozytywnej oceny z testu pisemnego.</w:t>
            </w:r>
            <w:r w:rsidR="00E22E9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63F4CCE" w14:textId="77777777" w:rsidR="0085747A" w:rsidRDefault="00E22E92" w:rsidP="00F42B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Skala ocen z testu pisemnego:</w:t>
            </w:r>
          </w:p>
          <w:p w14:paraId="495191D8" w14:textId="77777777" w:rsidR="00E22E92" w:rsidRDefault="00E22E92" w:rsidP="00E22E92">
            <w:pPr>
              <w:spacing w:after="38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91-100 % 5,0 </w:t>
            </w:r>
          </w:p>
          <w:p w14:paraId="5954ED19" w14:textId="77777777" w:rsidR="00E22E92" w:rsidRDefault="00E22E92" w:rsidP="00E22E92">
            <w:pPr>
              <w:spacing w:after="38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81-90% 4,5 </w:t>
            </w:r>
          </w:p>
          <w:p w14:paraId="2A18CBEC" w14:textId="77777777" w:rsidR="00E22E92" w:rsidRDefault="00E22E92" w:rsidP="00E22E92">
            <w:pPr>
              <w:spacing w:after="38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71-80% 4,0 </w:t>
            </w:r>
          </w:p>
          <w:p w14:paraId="1453EF88" w14:textId="77777777" w:rsidR="00E22E92" w:rsidRDefault="00E22E92" w:rsidP="00E22E92">
            <w:pPr>
              <w:spacing w:after="38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61-70% 3,5 </w:t>
            </w:r>
          </w:p>
          <w:p w14:paraId="7319033A" w14:textId="4A80A9A9" w:rsidR="00E22E92" w:rsidRDefault="00E22E92" w:rsidP="00E22E92">
            <w:pPr>
              <w:spacing w:after="38" w:line="240" w:lineRule="auto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>51-60% 3,0</w:t>
            </w:r>
            <w:r>
              <w:rPr>
                <w:rFonts w:ascii="Corbel" w:eastAsia="Corbel" w:hAnsi="Corbel" w:cs="Corbel"/>
                <w:sz w:val="24"/>
              </w:rPr>
              <w:t>.</w:t>
            </w:r>
          </w:p>
          <w:p w14:paraId="565DECC9" w14:textId="5316A076" w:rsidR="00E22E92" w:rsidRPr="00B169DF" w:rsidRDefault="00E22E92" w:rsidP="00F42B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z testu pisemnego może być podniesiona w przypadku dużej aktywności studenta w trakcie ćwiczeń.</w:t>
            </w:r>
          </w:p>
        </w:tc>
      </w:tr>
    </w:tbl>
    <w:p w14:paraId="17E180B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13EDBB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94057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77FEB9BB" w14:textId="77777777" w:rsidTr="003E1941">
        <w:tc>
          <w:tcPr>
            <w:tcW w:w="4962" w:type="dxa"/>
            <w:vAlign w:val="center"/>
          </w:tcPr>
          <w:p w14:paraId="2DA15FBF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E2F5DC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4FF80DB0" w14:textId="77777777" w:rsidTr="00923D7D">
        <w:tc>
          <w:tcPr>
            <w:tcW w:w="4962" w:type="dxa"/>
          </w:tcPr>
          <w:p w14:paraId="02283FB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D20D77F" w14:textId="4F1A2DDB" w:rsidR="0085747A" w:rsidRPr="00B55BAA" w:rsidRDefault="002755DA" w:rsidP="002A7E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55BAA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77751634" w14:textId="77777777" w:rsidTr="00923D7D">
        <w:tc>
          <w:tcPr>
            <w:tcW w:w="4962" w:type="dxa"/>
          </w:tcPr>
          <w:p w14:paraId="7A31EEA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9D7513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BA15634" w14:textId="49FE9A2E" w:rsidR="00C61DC5" w:rsidRPr="00B55BAA" w:rsidRDefault="002A7E3E" w:rsidP="002A7E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55BAA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295BA72A" w14:textId="77777777" w:rsidTr="00923D7D">
        <w:tc>
          <w:tcPr>
            <w:tcW w:w="4962" w:type="dxa"/>
          </w:tcPr>
          <w:p w14:paraId="61E1B8E8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B7F8B6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713B034" w14:textId="5911C0C0" w:rsidR="00C61DC5" w:rsidRPr="00B55BAA" w:rsidRDefault="002A7E3E" w:rsidP="002A7E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55BAA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B169DF" w14:paraId="369F4D22" w14:textId="77777777" w:rsidTr="002A7E3E">
        <w:trPr>
          <w:trHeight w:val="103"/>
        </w:trPr>
        <w:tc>
          <w:tcPr>
            <w:tcW w:w="4962" w:type="dxa"/>
          </w:tcPr>
          <w:p w14:paraId="3C28BBCB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1B923CE" w14:textId="74298BE2" w:rsidR="0085747A" w:rsidRPr="00B55BAA" w:rsidRDefault="002A7E3E" w:rsidP="002A7E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55BAA"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B169DF" w14:paraId="31269CCD" w14:textId="77777777" w:rsidTr="00923D7D">
        <w:tc>
          <w:tcPr>
            <w:tcW w:w="4962" w:type="dxa"/>
          </w:tcPr>
          <w:p w14:paraId="185EED25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CBC5C1E" w14:textId="0250CC1F" w:rsidR="0085747A" w:rsidRPr="00B55BAA" w:rsidRDefault="00C475BE" w:rsidP="00275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55BA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15A3D44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DED168B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86BF3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B629066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7FDEC19" w14:textId="77777777" w:rsidTr="0071620A">
        <w:trPr>
          <w:trHeight w:val="397"/>
        </w:trPr>
        <w:tc>
          <w:tcPr>
            <w:tcW w:w="3544" w:type="dxa"/>
          </w:tcPr>
          <w:p w14:paraId="4F4A76B7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6B92644" w14:textId="1E81A786" w:rsidR="0085747A" w:rsidRPr="00B169DF" w:rsidRDefault="00C475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1AADD33D" w14:textId="77777777" w:rsidTr="0071620A">
        <w:trPr>
          <w:trHeight w:val="397"/>
        </w:trPr>
        <w:tc>
          <w:tcPr>
            <w:tcW w:w="3544" w:type="dxa"/>
          </w:tcPr>
          <w:p w14:paraId="23575C6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9812679" w14:textId="279DC60E" w:rsidR="0085747A" w:rsidRPr="00B169DF" w:rsidRDefault="00C475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dotyczy </w:t>
            </w:r>
          </w:p>
        </w:tc>
      </w:tr>
    </w:tbl>
    <w:p w14:paraId="198D987D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1FB844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23ED0623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476E8513" w14:textId="77777777" w:rsidTr="0071620A">
        <w:trPr>
          <w:trHeight w:val="397"/>
        </w:trPr>
        <w:tc>
          <w:tcPr>
            <w:tcW w:w="7513" w:type="dxa"/>
          </w:tcPr>
          <w:p w14:paraId="009D8075" w14:textId="77777777" w:rsidR="0085747A" w:rsidRPr="002A7E3E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2A7E3E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6BC19C9D" w14:textId="2CBD7759" w:rsidR="00426C35" w:rsidRPr="00426C35" w:rsidRDefault="00426C35" w:rsidP="00426C3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6C35">
              <w:rPr>
                <w:rFonts w:ascii="Corbel" w:hAnsi="Corbel"/>
                <w:sz w:val="24"/>
                <w:szCs w:val="24"/>
              </w:rPr>
              <w:t>Pasamonik B., Markowska-Manista U., Kryzys migracyjny. Perspektywa społeczno-kulturowa, Warszawa 2017.</w:t>
            </w:r>
          </w:p>
          <w:p w14:paraId="3FE930F8" w14:textId="551A4478" w:rsidR="002A7E3E" w:rsidRPr="002A7E3E" w:rsidRDefault="002A7E3E" w:rsidP="002A7E3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7E3E">
              <w:rPr>
                <w:rFonts w:ascii="Corbel" w:hAnsi="Corbel"/>
                <w:sz w:val="24"/>
                <w:szCs w:val="24"/>
              </w:rPr>
              <w:t xml:space="preserve">Kuźniar R., Prawa człowieka. </w:t>
            </w:r>
            <w:r w:rsidRPr="00255D4B">
              <w:rPr>
                <w:rFonts w:ascii="Corbel" w:hAnsi="Corbel"/>
                <w:i/>
                <w:iCs/>
                <w:sz w:val="24"/>
                <w:szCs w:val="24"/>
              </w:rPr>
              <w:t>Prawo, instytucje, stosunki międzynarodowe</w:t>
            </w:r>
            <w:r w:rsidRPr="002A7E3E">
              <w:rPr>
                <w:rFonts w:ascii="Corbel" w:hAnsi="Corbel"/>
                <w:sz w:val="24"/>
                <w:szCs w:val="24"/>
              </w:rPr>
              <w:t>, Warszawa 2008.</w:t>
            </w:r>
          </w:p>
          <w:p w14:paraId="653DBACD" w14:textId="77777777" w:rsidR="002A7E3E" w:rsidRDefault="002A7E3E" w:rsidP="00F42BC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 xml:space="preserve">Florczak A., Bolechow B. (red.), </w:t>
            </w:r>
            <w:r w:rsidRPr="00255D4B">
              <w:rPr>
                <w:rFonts w:ascii="Corbel" w:hAnsi="Corbel"/>
                <w:i/>
                <w:iCs/>
                <w:sz w:val="24"/>
                <w:szCs w:val="24"/>
              </w:rPr>
              <w:t xml:space="preserve">Prawa człowieka a stosunki międzynarodowe, </w:t>
            </w:r>
            <w:r w:rsidRPr="00FA38A5">
              <w:rPr>
                <w:rFonts w:ascii="Corbel" w:hAnsi="Corbel"/>
                <w:sz w:val="24"/>
                <w:szCs w:val="24"/>
              </w:rPr>
              <w:t>Toruń 2006.</w:t>
            </w:r>
          </w:p>
          <w:p w14:paraId="4845AFE1" w14:textId="3C32002E" w:rsidR="00F42BCF" w:rsidRPr="002A7E3E" w:rsidRDefault="00F42BCF" w:rsidP="00F42BC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7E3E">
              <w:rPr>
                <w:rFonts w:ascii="Corbel" w:hAnsi="Corbel"/>
                <w:color w:val="000000"/>
                <w:szCs w:val="24"/>
              </w:rPr>
              <w:t>B</w:t>
            </w:r>
            <w:r w:rsidR="002A7E3E" w:rsidRPr="002A7E3E">
              <w:rPr>
                <w:rFonts w:ascii="Corbel" w:hAnsi="Corbel"/>
                <w:color w:val="000000"/>
                <w:szCs w:val="24"/>
              </w:rPr>
              <w:t>r</w:t>
            </w:r>
            <w:r w:rsidRPr="002A7E3E">
              <w:rPr>
                <w:rFonts w:ascii="Corbel" w:hAnsi="Corbel"/>
                <w:color w:val="000000"/>
                <w:szCs w:val="24"/>
              </w:rPr>
              <w:t xml:space="preserve">zozowski W., Krzywoń A., Wiącek M., </w:t>
            </w:r>
            <w:r w:rsidRPr="00255D4B">
              <w:rPr>
                <w:rFonts w:ascii="Corbel" w:hAnsi="Corbel"/>
                <w:i/>
                <w:iCs/>
                <w:color w:val="000000"/>
                <w:szCs w:val="24"/>
              </w:rPr>
              <w:t>Prawa człowieka</w:t>
            </w:r>
            <w:r w:rsidRPr="002A7E3E">
              <w:rPr>
                <w:rFonts w:ascii="Corbel" w:hAnsi="Corbel"/>
                <w:color w:val="000000"/>
                <w:szCs w:val="24"/>
              </w:rPr>
              <w:t>, Warszawa 2018.</w:t>
            </w:r>
          </w:p>
          <w:p w14:paraId="571122BD" w14:textId="34792255" w:rsidR="00F42BCF" w:rsidRPr="00B169DF" w:rsidRDefault="00F42BCF" w:rsidP="00F42B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42B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Koba L., Wacławczyk W. (red.), </w:t>
            </w:r>
            <w:r w:rsidRPr="00255D4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Prawa człowieka. wybrane zagadnienia i problemy, </w:t>
            </w:r>
            <w:r w:rsidRPr="00255D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2009</w:t>
            </w:r>
            <w:r w:rsidRPr="00255D4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B169DF" w14:paraId="2F2ECB74" w14:textId="77777777" w:rsidTr="0071620A">
        <w:trPr>
          <w:trHeight w:val="397"/>
        </w:trPr>
        <w:tc>
          <w:tcPr>
            <w:tcW w:w="7513" w:type="dxa"/>
          </w:tcPr>
          <w:p w14:paraId="47F795C1" w14:textId="77777777" w:rsidR="00255D4B" w:rsidRDefault="0085747A" w:rsidP="00255D4B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2A7E3E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242E973A" w14:textId="77777777" w:rsidR="00255D4B" w:rsidRDefault="00255D4B" w:rsidP="00255D4B">
            <w:pPr>
              <w:pStyle w:val="Punktygwne"/>
              <w:spacing w:before="0" w:after="0"/>
              <w:rPr>
                <w:rFonts w:ascii="Corbel" w:hAnsi="Corbel"/>
                <w:iCs/>
                <w:smallCaps w:val="0"/>
                <w:color w:val="000000"/>
                <w:szCs w:val="24"/>
              </w:rPr>
            </w:pPr>
          </w:p>
          <w:p w14:paraId="744024A7" w14:textId="77777777" w:rsidR="00255D4B" w:rsidRDefault="00C475BE" w:rsidP="00255D4B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000000"/>
                <w:szCs w:val="24"/>
              </w:rPr>
            </w:pPr>
            <w:r w:rsidRPr="002A7E3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Chrostowska-Małek</w:t>
            </w:r>
            <w:r w:rsidR="002A7E3E" w:rsidRPr="002A7E3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</w:t>
            </w:r>
            <w:r w:rsidR="002A7E3E" w:rsidRPr="00255D4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255D4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Prawo cudzoziemca do pobytu na terytorium RP</w:t>
            </w:r>
            <w:r w:rsidRPr="00C475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Warszawa 2010.</w:t>
            </w:r>
          </w:p>
          <w:p w14:paraId="054498DF" w14:textId="16A93417" w:rsidR="00C475BE" w:rsidRPr="00255D4B" w:rsidRDefault="00C475BE" w:rsidP="00255D4B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C475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 obliczu kryzysu. Przyszłość polityki azylowej i migracyjnej w UE, Lublin 2017.</w:t>
            </w:r>
          </w:p>
          <w:p w14:paraId="3FAD014E" w14:textId="77777777" w:rsidR="00255D4B" w:rsidRDefault="00C475BE" w:rsidP="00255D4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C475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Jaroszewicz</w:t>
            </w:r>
            <w:r w:rsidR="00255D4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M., </w:t>
            </w:r>
            <w:r w:rsidRPr="00C475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Szerepka</w:t>
            </w:r>
            <w:r w:rsidR="00255D4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L.</w:t>
            </w:r>
            <w:r w:rsidRPr="00C475B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Wyzwania migracyjne w państwach wschodniego sąsiedztwa UE, Warszawa 2007.</w:t>
            </w:r>
          </w:p>
          <w:p w14:paraId="4799CD18" w14:textId="05D4617F" w:rsidR="00F42BCF" w:rsidRPr="00F42BCF" w:rsidRDefault="00F42BCF" w:rsidP="00255D4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42BC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Akty prawne Unii Europejskiej dotyczące omawianej problematyki. </w:t>
            </w:r>
          </w:p>
          <w:p w14:paraId="43639F34" w14:textId="77777777" w:rsidR="00255D4B" w:rsidRDefault="00F42BCF" w:rsidP="00F42BC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42BC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Balicki</w:t>
            </w:r>
            <w:r w:rsidR="00255D4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J.</w:t>
            </w:r>
            <w:r w:rsidRPr="00F42BC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Stalker</w:t>
            </w:r>
            <w:r w:rsidR="00255D4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P.</w:t>
            </w:r>
            <w:r w:rsidRPr="00F42BC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Polityka imigracyjna i azylowa, UKSW, Warszawa 2006</w:t>
            </w:r>
            <w:r w:rsidR="008B34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  <w:p w14:paraId="378EF638" w14:textId="09F891B2" w:rsidR="006E07F8" w:rsidRDefault="008B342F" w:rsidP="00F42BC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Pływaczewski</w:t>
            </w:r>
            <w:r w:rsidR="00255D4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W.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Ilnicki</w:t>
            </w:r>
            <w:r w:rsidR="00255D4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M.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Ochrona praw człowieka w polityce migracyjnej Polski i Unii Europejskiej, Olsztyn 2016.</w:t>
            </w:r>
          </w:p>
          <w:p w14:paraId="31B97A4A" w14:textId="39F964D6" w:rsidR="006E07F8" w:rsidRDefault="006E07F8" w:rsidP="00F42BC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Balicki</w:t>
            </w:r>
            <w:r w:rsidR="00255D4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J.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,Necel</w:t>
            </w:r>
            <w:r w:rsidR="00255D4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W.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Pr="006E07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Kryzys migracyjny w Europie : wyzwania etyczne, społeczno-kulturowe i etniczne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Warszawa 2017.</w:t>
            </w:r>
          </w:p>
          <w:p w14:paraId="46F70848" w14:textId="77777777" w:rsidR="006E07F8" w:rsidRDefault="006E07F8" w:rsidP="00F42BC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Nadolska J, Stawarz P., </w:t>
            </w:r>
            <w:r w:rsidRPr="006E07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Unia Europejska i wybrane państwa świata wobec kryzysu migracyjnego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Warszawa 2017. </w:t>
            </w:r>
          </w:p>
          <w:p w14:paraId="75F410A0" w14:textId="3B4806FD" w:rsidR="006E07F8" w:rsidRPr="00B169DF" w:rsidRDefault="002755DA" w:rsidP="00F42BC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Kosińska A., W </w:t>
            </w:r>
            <w:r w:rsidRPr="002755D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obliczu </w:t>
            </w:r>
            <w:r w:rsidR="00B03923" w:rsidRPr="002755D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kryzysu:</w:t>
            </w:r>
            <w:r w:rsidRPr="002755D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przyszłość polityki azylowej i migracyjnej Unii </w:t>
            </w:r>
            <w:r w:rsidR="00426C35" w:rsidRPr="002755D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Europejski</w:t>
            </w:r>
            <w:r w:rsidR="00426C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Lublin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2016.</w:t>
            </w:r>
          </w:p>
        </w:tc>
      </w:tr>
    </w:tbl>
    <w:p w14:paraId="313FE866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C360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6A5611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0C062E" w14:textId="77777777" w:rsidR="00F74354" w:rsidRDefault="00F74354" w:rsidP="00C16ABF">
      <w:pPr>
        <w:spacing w:after="0" w:line="240" w:lineRule="auto"/>
      </w:pPr>
      <w:r>
        <w:separator/>
      </w:r>
    </w:p>
  </w:endnote>
  <w:endnote w:type="continuationSeparator" w:id="0">
    <w:p w14:paraId="5D9E113D" w14:textId="77777777" w:rsidR="00F74354" w:rsidRDefault="00F7435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14C8A5" w14:textId="77777777" w:rsidR="00F74354" w:rsidRDefault="00F74354" w:rsidP="00C16ABF">
      <w:pPr>
        <w:spacing w:after="0" w:line="240" w:lineRule="auto"/>
      </w:pPr>
      <w:r>
        <w:separator/>
      </w:r>
    </w:p>
  </w:footnote>
  <w:footnote w:type="continuationSeparator" w:id="0">
    <w:p w14:paraId="6D967996" w14:textId="77777777" w:rsidR="00F74354" w:rsidRDefault="00F74354" w:rsidP="00C16ABF">
      <w:pPr>
        <w:spacing w:after="0" w:line="240" w:lineRule="auto"/>
      </w:pPr>
      <w:r>
        <w:continuationSeparator/>
      </w:r>
    </w:p>
  </w:footnote>
  <w:footnote w:id="1">
    <w:p w14:paraId="6953B83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8F4EE6"/>
    <w:multiLevelType w:val="hybridMultilevel"/>
    <w:tmpl w:val="33EEB1AE"/>
    <w:lvl w:ilvl="0" w:tplc="EF623BEE">
      <w:start w:val="1"/>
      <w:numFmt w:val="bullet"/>
      <w:lvlText w:val=""/>
      <w:lvlJc w:val="left"/>
      <w:pPr>
        <w:ind w:left="10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3881A63"/>
    <w:multiLevelType w:val="hybridMultilevel"/>
    <w:tmpl w:val="F7147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8533559">
    <w:abstractNumId w:val="0"/>
  </w:num>
  <w:num w:numId="2" w16cid:durableId="1496846270">
    <w:abstractNumId w:val="1"/>
  </w:num>
  <w:num w:numId="3" w16cid:durableId="111012659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6070"/>
    <w:rsid w:val="000B192D"/>
    <w:rsid w:val="000B28EE"/>
    <w:rsid w:val="000B3E37"/>
    <w:rsid w:val="000C360F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1A0F"/>
    <w:rsid w:val="001F2CA2"/>
    <w:rsid w:val="002144C0"/>
    <w:rsid w:val="0022477D"/>
    <w:rsid w:val="002278A9"/>
    <w:rsid w:val="002336F9"/>
    <w:rsid w:val="0024028F"/>
    <w:rsid w:val="00240AA4"/>
    <w:rsid w:val="00244ABC"/>
    <w:rsid w:val="00245DD3"/>
    <w:rsid w:val="00255D4B"/>
    <w:rsid w:val="002755DA"/>
    <w:rsid w:val="00281FF2"/>
    <w:rsid w:val="002857DE"/>
    <w:rsid w:val="00291567"/>
    <w:rsid w:val="002A22BF"/>
    <w:rsid w:val="002A2389"/>
    <w:rsid w:val="002A671D"/>
    <w:rsid w:val="002A7E3E"/>
    <w:rsid w:val="002B4D55"/>
    <w:rsid w:val="002B5EA0"/>
    <w:rsid w:val="002B6119"/>
    <w:rsid w:val="002C050C"/>
    <w:rsid w:val="002C1F06"/>
    <w:rsid w:val="002D3375"/>
    <w:rsid w:val="002D73D4"/>
    <w:rsid w:val="002E4672"/>
    <w:rsid w:val="002F02A3"/>
    <w:rsid w:val="002F4ABE"/>
    <w:rsid w:val="003018BA"/>
    <w:rsid w:val="0030395F"/>
    <w:rsid w:val="00305C92"/>
    <w:rsid w:val="003151C5"/>
    <w:rsid w:val="003155AA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560B"/>
    <w:rsid w:val="003D18A9"/>
    <w:rsid w:val="003D6CE2"/>
    <w:rsid w:val="003E1941"/>
    <w:rsid w:val="003E2FE6"/>
    <w:rsid w:val="003E49D5"/>
    <w:rsid w:val="003F205D"/>
    <w:rsid w:val="003F38C0"/>
    <w:rsid w:val="00405B91"/>
    <w:rsid w:val="00414E3C"/>
    <w:rsid w:val="0042244A"/>
    <w:rsid w:val="00426C35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C2855"/>
    <w:rsid w:val="004C2BA7"/>
    <w:rsid w:val="004D31C0"/>
    <w:rsid w:val="004D5282"/>
    <w:rsid w:val="004E5E93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68C7"/>
    <w:rsid w:val="005F76A3"/>
    <w:rsid w:val="0061029B"/>
    <w:rsid w:val="00617230"/>
    <w:rsid w:val="00621CE1"/>
    <w:rsid w:val="00627FC9"/>
    <w:rsid w:val="00640D8F"/>
    <w:rsid w:val="00647FA8"/>
    <w:rsid w:val="00650C5F"/>
    <w:rsid w:val="00654934"/>
    <w:rsid w:val="006620D9"/>
    <w:rsid w:val="00671958"/>
    <w:rsid w:val="00675843"/>
    <w:rsid w:val="00696477"/>
    <w:rsid w:val="006A3823"/>
    <w:rsid w:val="006D050F"/>
    <w:rsid w:val="006D6139"/>
    <w:rsid w:val="006E07F8"/>
    <w:rsid w:val="006E5D65"/>
    <w:rsid w:val="006F1282"/>
    <w:rsid w:val="006F1FBC"/>
    <w:rsid w:val="006F31E2"/>
    <w:rsid w:val="006F43F3"/>
    <w:rsid w:val="006F72D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20E"/>
    <w:rsid w:val="00763BF1"/>
    <w:rsid w:val="00766FD4"/>
    <w:rsid w:val="00773D13"/>
    <w:rsid w:val="0078168C"/>
    <w:rsid w:val="00784078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284A"/>
    <w:rsid w:val="0084379D"/>
    <w:rsid w:val="008449B3"/>
    <w:rsid w:val="008552A2"/>
    <w:rsid w:val="0085747A"/>
    <w:rsid w:val="00884922"/>
    <w:rsid w:val="00885F64"/>
    <w:rsid w:val="008917F9"/>
    <w:rsid w:val="008A45F7"/>
    <w:rsid w:val="008B342F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162"/>
    <w:rsid w:val="00916188"/>
    <w:rsid w:val="00923D7D"/>
    <w:rsid w:val="009508DF"/>
    <w:rsid w:val="00950DAC"/>
    <w:rsid w:val="00954A07"/>
    <w:rsid w:val="00997F14"/>
    <w:rsid w:val="009A78D9"/>
    <w:rsid w:val="009B29B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866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A89"/>
    <w:rsid w:val="00AB053C"/>
    <w:rsid w:val="00AC6141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3923"/>
    <w:rsid w:val="00B06142"/>
    <w:rsid w:val="00B135B1"/>
    <w:rsid w:val="00B1435F"/>
    <w:rsid w:val="00B169DF"/>
    <w:rsid w:val="00B3130B"/>
    <w:rsid w:val="00B40ADB"/>
    <w:rsid w:val="00B43B77"/>
    <w:rsid w:val="00B43E80"/>
    <w:rsid w:val="00B55BAA"/>
    <w:rsid w:val="00B607DB"/>
    <w:rsid w:val="00B66529"/>
    <w:rsid w:val="00B75946"/>
    <w:rsid w:val="00B8056E"/>
    <w:rsid w:val="00B819C8"/>
    <w:rsid w:val="00B82308"/>
    <w:rsid w:val="00B82BD5"/>
    <w:rsid w:val="00B90885"/>
    <w:rsid w:val="00BB520A"/>
    <w:rsid w:val="00BD3869"/>
    <w:rsid w:val="00BD66E9"/>
    <w:rsid w:val="00BD6FF4"/>
    <w:rsid w:val="00BE6F20"/>
    <w:rsid w:val="00BF2C41"/>
    <w:rsid w:val="00C058B4"/>
    <w:rsid w:val="00C05F44"/>
    <w:rsid w:val="00C12DE6"/>
    <w:rsid w:val="00C131B5"/>
    <w:rsid w:val="00C16ABF"/>
    <w:rsid w:val="00C170AE"/>
    <w:rsid w:val="00C26CB7"/>
    <w:rsid w:val="00C324C1"/>
    <w:rsid w:val="00C36992"/>
    <w:rsid w:val="00C462EC"/>
    <w:rsid w:val="00C475BE"/>
    <w:rsid w:val="00C475E2"/>
    <w:rsid w:val="00C477F5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3C30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1762"/>
    <w:rsid w:val="00DE4A14"/>
    <w:rsid w:val="00DF320D"/>
    <w:rsid w:val="00DF71C8"/>
    <w:rsid w:val="00E129B8"/>
    <w:rsid w:val="00E2010A"/>
    <w:rsid w:val="00E21E7D"/>
    <w:rsid w:val="00E22E92"/>
    <w:rsid w:val="00E22FBC"/>
    <w:rsid w:val="00E24BF5"/>
    <w:rsid w:val="00E25338"/>
    <w:rsid w:val="00E51E44"/>
    <w:rsid w:val="00E63348"/>
    <w:rsid w:val="00E63506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2BCF"/>
    <w:rsid w:val="00F526AF"/>
    <w:rsid w:val="00F617C3"/>
    <w:rsid w:val="00F61A26"/>
    <w:rsid w:val="00F7066B"/>
    <w:rsid w:val="00F74354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8D1A0"/>
  <w15:docId w15:val="{CF3D08B8-3A0C-452A-9EB1-432587A58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36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32933-160B-420B-8CBB-BFF174EC9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4</Pages>
  <Words>929</Words>
  <Characters>5580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Grzegorz Bonusiak</cp:lastModifiedBy>
  <cp:revision>9</cp:revision>
  <cp:lastPrinted>2019-02-06T12:12:00Z</cp:lastPrinted>
  <dcterms:created xsi:type="dcterms:W3CDTF">2025-01-29T17:13:00Z</dcterms:created>
  <dcterms:modified xsi:type="dcterms:W3CDTF">2025-03-10T07:59:00Z</dcterms:modified>
</cp:coreProperties>
</file>